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648" w:rsidRDefault="00A60648" w:rsidP="00A60648">
      <w:r>
        <w:t>APWH – Reading Guide Era 6- THE MOST RECENT CENTURY 1900</w:t>
      </w:r>
      <w:r w:rsidRPr="006D5197">
        <w:t>–Present</w:t>
      </w:r>
      <w:r>
        <w:tab/>
        <w:t xml:space="preserve"> Name</w:t>
      </w:r>
      <w:proofErr w:type="gramStart"/>
      <w:r>
        <w:t>:_</w:t>
      </w:r>
      <w:proofErr w:type="gramEnd"/>
      <w:r>
        <w:t>___________________</w:t>
      </w:r>
    </w:p>
    <w:p w:rsidR="00A60648" w:rsidRDefault="00A60648" w:rsidP="00A60648">
      <w:r>
        <w:t>Chapter 24</w:t>
      </w:r>
      <w:r w:rsidRPr="00880A26">
        <w:t xml:space="preserve"> </w:t>
      </w:r>
      <w:r>
        <w:t xml:space="preserve">- </w:t>
      </w:r>
      <w:r w:rsidRPr="00A60648">
        <w:t>CHAPTER 24 Accelerating Global Interactions Since 1945</w:t>
      </w:r>
      <w:r>
        <w:tab/>
      </w:r>
      <w:r>
        <w:tab/>
        <w:t xml:space="preserve"> Per</w:t>
      </w:r>
      <w:proofErr w:type="gramStart"/>
      <w:r>
        <w:t>:_</w:t>
      </w:r>
      <w:proofErr w:type="gramEnd"/>
      <w:r>
        <w:t>______</w:t>
      </w:r>
    </w:p>
    <w:tbl>
      <w:tblPr>
        <w:tblStyle w:val="TableGrid"/>
        <w:tblW w:w="0" w:type="auto"/>
        <w:tblLook w:val="04A0" w:firstRow="1" w:lastRow="0" w:firstColumn="1" w:lastColumn="0" w:noHBand="0" w:noVBand="1"/>
      </w:tblPr>
      <w:tblGrid>
        <w:gridCol w:w="5395"/>
        <w:gridCol w:w="5395"/>
      </w:tblGrid>
      <w:tr w:rsidR="00A60648" w:rsidRPr="00AC6DF7" w:rsidTr="00A64F89">
        <w:tc>
          <w:tcPr>
            <w:tcW w:w="10790" w:type="dxa"/>
            <w:gridSpan w:val="2"/>
          </w:tcPr>
          <w:p w:rsidR="00A60648" w:rsidRPr="00AC6DF7" w:rsidRDefault="00A60648" w:rsidP="00A64F89">
            <w:pPr>
              <w:jc w:val="center"/>
              <w:rPr>
                <w:b/>
              </w:rPr>
            </w:pPr>
            <w:r w:rsidRPr="00AC6DF7">
              <w:rPr>
                <w:b/>
              </w:rPr>
              <w:t>Chapter Learning Targets &amp; Key terms to know</w:t>
            </w:r>
          </w:p>
        </w:tc>
      </w:tr>
      <w:tr w:rsidR="00A60648" w:rsidRPr="00AC6DF7" w:rsidTr="00A64F89">
        <w:tc>
          <w:tcPr>
            <w:tcW w:w="5395" w:type="dxa"/>
          </w:tcPr>
          <w:p w:rsidR="00A60648" w:rsidRPr="00A326C7" w:rsidRDefault="00A60648" w:rsidP="00A60648">
            <w:pPr>
              <w:widowControl w:val="0"/>
              <w:tabs>
                <w:tab w:val="left" w:pos="220"/>
                <w:tab w:val="left" w:pos="720"/>
              </w:tabs>
              <w:autoSpaceDE w:val="0"/>
              <w:autoSpaceDN w:val="0"/>
              <w:adjustRightInd w:val="0"/>
              <w:spacing w:after="240"/>
              <w:rPr>
                <w:b/>
              </w:rPr>
            </w:pPr>
            <w:r>
              <w:rPr>
                <w:b/>
              </w:rPr>
              <w:t>●</w:t>
            </w:r>
            <w:r>
              <w:t xml:space="preserve"> </w:t>
            </w:r>
            <w:r w:rsidRPr="00A60648">
              <w:rPr>
                <w:b/>
              </w:rPr>
              <w:t>To consider the steps since 1945 that have increasingly made human populations into a single “world” rather than cit</w:t>
            </w:r>
            <w:r>
              <w:rPr>
                <w:b/>
              </w:rPr>
              <w:t>izens of distinct nation-states</w:t>
            </w:r>
          </w:p>
        </w:tc>
        <w:tc>
          <w:tcPr>
            <w:tcW w:w="5395" w:type="dxa"/>
          </w:tcPr>
          <w:p w:rsidR="00A60648" w:rsidRPr="00AC6DF7" w:rsidRDefault="00A60648" w:rsidP="00A64F89">
            <w:pPr>
              <w:rPr>
                <w:b/>
              </w:rPr>
            </w:pPr>
            <w:proofErr w:type="spellStart"/>
            <w:r w:rsidRPr="00A60648">
              <w:rPr>
                <w:b/>
              </w:rPr>
              <w:t>antiglobalization</w:t>
            </w:r>
            <w:proofErr w:type="spellEnd"/>
          </w:p>
        </w:tc>
      </w:tr>
      <w:tr w:rsidR="00A60648" w:rsidRPr="00AC6DF7" w:rsidTr="00A64F89">
        <w:tc>
          <w:tcPr>
            <w:tcW w:w="5395" w:type="dxa"/>
          </w:tcPr>
          <w:p w:rsidR="00A60648" w:rsidRPr="00A326C7" w:rsidRDefault="00A60648" w:rsidP="00A60648">
            <w:pPr>
              <w:widowControl w:val="0"/>
              <w:tabs>
                <w:tab w:val="left" w:pos="220"/>
                <w:tab w:val="left" w:pos="720"/>
              </w:tabs>
              <w:autoSpaceDE w:val="0"/>
              <w:autoSpaceDN w:val="0"/>
              <w:adjustRightInd w:val="0"/>
              <w:spacing w:after="240"/>
              <w:rPr>
                <w:b/>
              </w:rPr>
            </w:pPr>
            <w:r w:rsidRPr="00AC6DF7">
              <w:rPr>
                <w:b/>
              </w:rPr>
              <w:t xml:space="preserve">● </w:t>
            </w:r>
            <w:r w:rsidRPr="00A60648">
              <w:rPr>
                <w:b/>
              </w:rPr>
              <w:tab/>
              <w:t>To explore the factors that make it possible to spea</w:t>
            </w:r>
            <w:r>
              <w:rPr>
                <w:b/>
              </w:rPr>
              <w:t>k now of a true “world economy”</w:t>
            </w:r>
          </w:p>
        </w:tc>
        <w:tc>
          <w:tcPr>
            <w:tcW w:w="5395" w:type="dxa"/>
          </w:tcPr>
          <w:p w:rsidR="00A60648" w:rsidRPr="00AC6DF7" w:rsidRDefault="00A60648" w:rsidP="00A64F89">
            <w:pPr>
              <w:rPr>
                <w:b/>
              </w:rPr>
            </w:pPr>
            <w:r w:rsidRPr="00A60648">
              <w:rPr>
                <w:b/>
              </w:rPr>
              <w:t>Bretton Woods system</w:t>
            </w:r>
          </w:p>
        </w:tc>
      </w:tr>
      <w:tr w:rsidR="00A60648" w:rsidRPr="00AC6DF7" w:rsidTr="00A64F89">
        <w:tc>
          <w:tcPr>
            <w:tcW w:w="5395" w:type="dxa"/>
          </w:tcPr>
          <w:p w:rsidR="00A60648" w:rsidRPr="00A326C7" w:rsidRDefault="00A60648" w:rsidP="00A60648">
            <w:pPr>
              <w:widowControl w:val="0"/>
              <w:tabs>
                <w:tab w:val="left" w:pos="220"/>
                <w:tab w:val="left" w:pos="720"/>
              </w:tabs>
              <w:autoSpaceDE w:val="0"/>
              <w:autoSpaceDN w:val="0"/>
              <w:adjustRightInd w:val="0"/>
              <w:spacing w:after="240"/>
              <w:rPr>
                <w:b/>
              </w:rPr>
            </w:pPr>
            <w:r w:rsidRPr="00AC6DF7">
              <w:rPr>
                <w:b/>
              </w:rPr>
              <w:t xml:space="preserve">● </w:t>
            </w:r>
            <w:r w:rsidRPr="00A60648">
              <w:rPr>
                <w:b/>
              </w:rPr>
              <w:t>To explore the deba</w:t>
            </w:r>
            <w:r>
              <w:rPr>
                <w:b/>
              </w:rPr>
              <w:t>te about economic globalization</w:t>
            </w:r>
          </w:p>
        </w:tc>
        <w:tc>
          <w:tcPr>
            <w:tcW w:w="5395" w:type="dxa"/>
          </w:tcPr>
          <w:p w:rsidR="00A60648" w:rsidRPr="00AC6DF7" w:rsidRDefault="00A60648" w:rsidP="00A64F89">
            <w:pPr>
              <w:rPr>
                <w:b/>
              </w:rPr>
            </w:pPr>
            <w:r w:rsidRPr="00A60648">
              <w:rPr>
                <w:b/>
              </w:rPr>
              <w:t>Islamic renewal</w:t>
            </w:r>
          </w:p>
        </w:tc>
      </w:tr>
      <w:tr w:rsidR="00A60648" w:rsidRPr="00AC6DF7" w:rsidTr="00A64F89">
        <w:tc>
          <w:tcPr>
            <w:tcW w:w="5395" w:type="dxa"/>
          </w:tcPr>
          <w:p w:rsidR="00A60648" w:rsidRPr="00CE7A80" w:rsidRDefault="00A60648" w:rsidP="00A60648">
            <w:pPr>
              <w:widowControl w:val="0"/>
              <w:tabs>
                <w:tab w:val="left" w:pos="220"/>
                <w:tab w:val="left" w:pos="720"/>
              </w:tabs>
              <w:autoSpaceDE w:val="0"/>
              <w:autoSpaceDN w:val="0"/>
              <w:adjustRightInd w:val="0"/>
              <w:spacing w:after="240"/>
              <w:rPr>
                <w:b/>
              </w:rPr>
            </w:pPr>
            <w:bookmarkStart w:id="0" w:name="_GoBack"/>
            <w:bookmarkEnd w:id="0"/>
            <w:r w:rsidRPr="00AC6DF7">
              <w:rPr>
                <w:b/>
              </w:rPr>
              <w:t xml:space="preserve">● </w:t>
            </w:r>
            <w:r w:rsidRPr="00A60648">
              <w:rPr>
                <w:b/>
              </w:rPr>
              <w:t>To raise student awareness of global liberation movements, especially feminism, and th</w:t>
            </w:r>
            <w:r>
              <w:rPr>
                <w:b/>
              </w:rPr>
              <w:t>eir implications for human life</w:t>
            </w:r>
          </w:p>
        </w:tc>
        <w:tc>
          <w:tcPr>
            <w:tcW w:w="5395" w:type="dxa"/>
          </w:tcPr>
          <w:p w:rsidR="00A60648" w:rsidRPr="00AC6DF7" w:rsidRDefault="00A60648" w:rsidP="00A64F89">
            <w:pPr>
              <w:rPr>
                <w:b/>
              </w:rPr>
            </w:pPr>
            <w:r w:rsidRPr="00A60648">
              <w:rPr>
                <w:b/>
              </w:rPr>
              <w:t>Liberation theology</w:t>
            </w:r>
          </w:p>
        </w:tc>
      </w:tr>
      <w:tr w:rsidR="00A60648" w:rsidRPr="00AC6DF7" w:rsidTr="00A64F89">
        <w:tc>
          <w:tcPr>
            <w:tcW w:w="5395" w:type="dxa"/>
          </w:tcPr>
          <w:p w:rsidR="00A60648" w:rsidRPr="00AC6DF7" w:rsidRDefault="00A60648" w:rsidP="00A60648">
            <w:pPr>
              <w:widowControl w:val="0"/>
              <w:tabs>
                <w:tab w:val="left" w:pos="220"/>
                <w:tab w:val="left" w:pos="720"/>
              </w:tabs>
              <w:autoSpaceDE w:val="0"/>
              <w:autoSpaceDN w:val="0"/>
              <w:adjustRightInd w:val="0"/>
              <w:spacing w:after="240"/>
              <w:rPr>
                <w:b/>
              </w:rPr>
            </w:pPr>
            <w:r w:rsidRPr="00AC6DF7">
              <w:rPr>
                <w:b/>
              </w:rPr>
              <w:t>●</w:t>
            </w:r>
            <w:r w:rsidRPr="00A60648">
              <w:rPr>
                <w:b/>
              </w:rPr>
              <w:t>To investigate the “fundamentalist” religious r</w:t>
            </w:r>
            <w:r>
              <w:rPr>
                <w:b/>
              </w:rPr>
              <w:t>esponse to aspects of modernity</w:t>
            </w:r>
          </w:p>
        </w:tc>
        <w:tc>
          <w:tcPr>
            <w:tcW w:w="5395" w:type="dxa"/>
          </w:tcPr>
          <w:p w:rsidR="00A60648" w:rsidRPr="00E30290" w:rsidRDefault="00A60648" w:rsidP="00A64F89">
            <w:pPr>
              <w:rPr>
                <w:b/>
              </w:rPr>
            </w:pPr>
            <w:r>
              <w:rPr>
                <w:b/>
              </w:rPr>
              <w:t>second-wave feminism</w:t>
            </w:r>
          </w:p>
        </w:tc>
      </w:tr>
      <w:tr w:rsidR="00A60648" w:rsidRPr="00AC6DF7" w:rsidTr="00A64F89">
        <w:tc>
          <w:tcPr>
            <w:tcW w:w="5395" w:type="dxa"/>
          </w:tcPr>
          <w:p w:rsidR="00A60648" w:rsidRPr="00AC6DF7" w:rsidRDefault="00A60648" w:rsidP="00A60648">
            <w:pPr>
              <w:widowControl w:val="0"/>
              <w:tabs>
                <w:tab w:val="left" w:pos="220"/>
                <w:tab w:val="left" w:pos="720"/>
              </w:tabs>
              <w:autoSpaceDE w:val="0"/>
              <w:autoSpaceDN w:val="0"/>
              <w:adjustRightInd w:val="0"/>
              <w:spacing w:after="240"/>
              <w:rPr>
                <w:b/>
              </w:rPr>
            </w:pPr>
            <w:r w:rsidRPr="00AC6DF7">
              <w:rPr>
                <w:b/>
              </w:rPr>
              <w:t>●</w:t>
            </w:r>
            <w:r w:rsidRPr="00A60648">
              <w:rPr>
                <w:b/>
              </w:rPr>
              <w:t>To consider environmentalism as a matter that cannot help but be global because the stake</w:t>
            </w:r>
            <w:r>
              <w:rPr>
                <w:b/>
              </w:rPr>
              <w:t>s are so high for all humankind</w:t>
            </w:r>
          </w:p>
        </w:tc>
        <w:tc>
          <w:tcPr>
            <w:tcW w:w="5395" w:type="dxa"/>
          </w:tcPr>
          <w:p w:rsidR="00A60648" w:rsidRPr="00E30290" w:rsidRDefault="00A60648" w:rsidP="00A64F89">
            <w:pPr>
              <w:rPr>
                <w:b/>
              </w:rPr>
            </w:pPr>
            <w:r w:rsidRPr="00A60648">
              <w:rPr>
                <w:b/>
              </w:rPr>
              <w:t>World Trade Organization</w:t>
            </w:r>
          </w:p>
        </w:tc>
      </w:tr>
    </w:tbl>
    <w:p w:rsidR="00A60648" w:rsidRDefault="00A60648" w:rsidP="00A60648"/>
    <w:p w:rsidR="00A60648" w:rsidRDefault="00A60648" w:rsidP="00A60648">
      <w:pPr>
        <w:pStyle w:val="ListParagraph"/>
        <w:numPr>
          <w:ilvl w:val="0"/>
          <w:numId w:val="2"/>
        </w:numPr>
      </w:pPr>
      <w:r>
        <w:t>How did Bretton Woods lay the foundation for globalization?</w:t>
      </w:r>
    </w:p>
    <w:p w:rsidR="00A60648" w:rsidRDefault="00A60648" w:rsidP="00A60648"/>
    <w:p w:rsidR="00A60648" w:rsidRDefault="00A60648" w:rsidP="00A60648"/>
    <w:p w:rsidR="00A60648" w:rsidRDefault="00A60648" w:rsidP="00A60648"/>
    <w:p w:rsidR="00A60648" w:rsidRDefault="00A60648" w:rsidP="00A60648">
      <w:pPr>
        <w:pStyle w:val="ListParagraph"/>
        <w:numPr>
          <w:ilvl w:val="0"/>
          <w:numId w:val="2"/>
        </w:numPr>
      </w:pPr>
      <w:r>
        <w:t>What role did technology play in the acceleration of economic globalization?</w:t>
      </w:r>
    </w:p>
    <w:p w:rsidR="00A60648" w:rsidRDefault="00A60648" w:rsidP="00A60648">
      <w:pPr>
        <w:pStyle w:val="ListParagraph"/>
      </w:pPr>
    </w:p>
    <w:p w:rsidR="00A60648" w:rsidRDefault="00A60648" w:rsidP="00A60648"/>
    <w:p w:rsidR="00A60648" w:rsidRDefault="00A60648" w:rsidP="00A60648"/>
    <w:p w:rsidR="00A60648" w:rsidRDefault="00A60648" w:rsidP="00A60648">
      <w:pPr>
        <w:pStyle w:val="ListParagraph"/>
        <w:numPr>
          <w:ilvl w:val="0"/>
          <w:numId w:val="2"/>
        </w:numPr>
      </w:pPr>
      <w:r>
        <w:t>Where do we see disparities in the global capitalist system?</w:t>
      </w:r>
    </w:p>
    <w:p w:rsidR="00A60648" w:rsidRDefault="00A60648" w:rsidP="00A60648"/>
    <w:p w:rsidR="00A60648" w:rsidRDefault="00A60648" w:rsidP="00A60648"/>
    <w:p w:rsidR="00A60648" w:rsidRDefault="00A60648" w:rsidP="00A60648"/>
    <w:p w:rsidR="00A60648" w:rsidRPr="001B346F" w:rsidRDefault="00A60648" w:rsidP="00A60648">
      <w:pPr>
        <w:rPr>
          <w:b/>
        </w:rPr>
      </w:pPr>
      <w:r w:rsidRPr="001B346F">
        <w:rPr>
          <w:b/>
        </w:rPr>
        <w:t>The Globalization of Liberation: Comparing Feminist Movements</w:t>
      </w:r>
    </w:p>
    <w:p w:rsidR="00A60648" w:rsidRDefault="00A60648" w:rsidP="00A60648">
      <w:pPr>
        <w:pStyle w:val="ListParagraph"/>
        <w:numPr>
          <w:ilvl w:val="0"/>
          <w:numId w:val="2"/>
        </w:numPr>
      </w:pPr>
      <w:r>
        <w:t xml:space="preserve">What distinguished feminism in the industrialized countries from that of the Global South?  </w:t>
      </w:r>
    </w:p>
    <w:p w:rsidR="00A60648" w:rsidRDefault="00A60648" w:rsidP="00A60648"/>
    <w:p w:rsidR="00A60648" w:rsidRDefault="00A60648" w:rsidP="00A60648"/>
    <w:p w:rsidR="00A60648" w:rsidRDefault="00A60648">
      <w:r>
        <w:br w:type="page"/>
      </w:r>
    </w:p>
    <w:p w:rsidR="00A60648" w:rsidRPr="001B346F" w:rsidRDefault="00A60648" w:rsidP="00A60648">
      <w:pPr>
        <w:rPr>
          <w:b/>
        </w:rPr>
      </w:pPr>
      <w:r w:rsidRPr="001B346F">
        <w:rPr>
          <w:b/>
        </w:rPr>
        <w:lastRenderedPageBreak/>
        <w:t>Religion and Global Modernity</w:t>
      </w:r>
    </w:p>
    <w:p w:rsidR="00A60648" w:rsidRDefault="00A60648" w:rsidP="00A60648">
      <w:pPr>
        <w:pStyle w:val="ListParagraph"/>
        <w:numPr>
          <w:ilvl w:val="0"/>
          <w:numId w:val="2"/>
        </w:numPr>
      </w:pPr>
      <w:r>
        <w:t>In what respect did the various religious fundamentalisms of the 20th century express hostility to global modernity?</w:t>
      </w:r>
    </w:p>
    <w:p w:rsidR="00A60648" w:rsidRDefault="00A60648" w:rsidP="00A60648">
      <w:pPr>
        <w:pStyle w:val="ListParagraph"/>
        <w:numPr>
          <w:ilvl w:val="0"/>
          <w:numId w:val="3"/>
        </w:numPr>
      </w:pPr>
      <w:r>
        <w:t>USA</w:t>
      </w:r>
    </w:p>
    <w:p w:rsidR="00A60648" w:rsidRDefault="00A60648" w:rsidP="00A60648">
      <w:pPr>
        <w:pStyle w:val="ListParagraph"/>
      </w:pPr>
    </w:p>
    <w:p w:rsidR="00A60648" w:rsidRDefault="00A60648" w:rsidP="00A60648">
      <w:pPr>
        <w:pStyle w:val="ListParagraph"/>
        <w:numPr>
          <w:ilvl w:val="0"/>
          <w:numId w:val="3"/>
        </w:numPr>
      </w:pPr>
      <w:r>
        <w:t>India</w:t>
      </w:r>
      <w:r>
        <w:t xml:space="preserve"> </w:t>
      </w:r>
    </w:p>
    <w:p w:rsidR="00A60648" w:rsidRDefault="00A60648" w:rsidP="00A60648"/>
    <w:p w:rsidR="00A60648" w:rsidRDefault="00A60648" w:rsidP="00A60648">
      <w:pPr>
        <w:pStyle w:val="ListParagraph"/>
        <w:numPr>
          <w:ilvl w:val="0"/>
          <w:numId w:val="2"/>
        </w:numPr>
      </w:pPr>
      <w:r>
        <w:t>Egypt, Algeria, Iran and others pursued essentially Western and secular policies of nationalism, socialism, and economic development when they were finally politically independent.  In their struggle to create an Islamic identity, these policies did not work.  Why not?</w:t>
      </w:r>
    </w:p>
    <w:p w:rsidR="00A60648" w:rsidRDefault="00A60648" w:rsidP="00A60648"/>
    <w:p w:rsidR="00A60648" w:rsidRDefault="00A60648" w:rsidP="00A60648"/>
    <w:p w:rsidR="001B346F" w:rsidRDefault="001B346F" w:rsidP="00A60648"/>
    <w:p w:rsidR="00A60648" w:rsidRDefault="00A60648" w:rsidP="00A60648">
      <w:pPr>
        <w:pStyle w:val="ListParagraph"/>
        <w:numPr>
          <w:ilvl w:val="0"/>
          <w:numId w:val="2"/>
        </w:numPr>
      </w:pPr>
      <w:r>
        <w:t>In what different ways did Islamic renewal express itself?</w:t>
      </w:r>
    </w:p>
    <w:p w:rsidR="00A60648" w:rsidRDefault="00A60648" w:rsidP="00A60648"/>
    <w:p w:rsidR="00A60648" w:rsidRDefault="00A60648" w:rsidP="00A60648"/>
    <w:p w:rsidR="00A60648" w:rsidRDefault="00A60648" w:rsidP="00A60648">
      <w:pPr>
        <w:pStyle w:val="ListParagraph"/>
        <w:numPr>
          <w:ilvl w:val="0"/>
          <w:numId w:val="2"/>
        </w:numPr>
      </w:pPr>
      <w:r>
        <w:t>Describe the two dimensions of Islamic radicalism under Hamas.</w:t>
      </w:r>
    </w:p>
    <w:p w:rsidR="00A60648" w:rsidRDefault="00A60648" w:rsidP="00A60648"/>
    <w:p w:rsidR="00A60648" w:rsidRDefault="00A60648" w:rsidP="00A60648"/>
    <w:p w:rsidR="00A60648" w:rsidRDefault="00A60648" w:rsidP="00A60648">
      <w:pPr>
        <w:pStyle w:val="ListParagraph"/>
        <w:numPr>
          <w:ilvl w:val="0"/>
          <w:numId w:val="2"/>
        </w:numPr>
      </w:pPr>
      <w:r>
        <w:t>Why did Osama bin Laden and the leaders of al-Qaeda come to declare the United States as their enemy?</w:t>
      </w:r>
    </w:p>
    <w:p w:rsidR="00A60648" w:rsidRDefault="00A60648" w:rsidP="00A60648"/>
    <w:p w:rsidR="00A60648" w:rsidRDefault="00A60648" w:rsidP="00A60648"/>
    <w:p w:rsidR="00A60648" w:rsidRPr="001B346F" w:rsidRDefault="00A60648" w:rsidP="00A60648">
      <w:pPr>
        <w:rPr>
          <w:b/>
        </w:rPr>
      </w:pPr>
      <w:r w:rsidRPr="001B346F">
        <w:rPr>
          <w:b/>
        </w:rPr>
        <w:t>The World’s Environment and the Globalization of Environmentalism</w:t>
      </w:r>
    </w:p>
    <w:p w:rsidR="00A60648" w:rsidRDefault="00A60648" w:rsidP="00A60648">
      <w:pPr>
        <w:pStyle w:val="ListParagraph"/>
        <w:numPr>
          <w:ilvl w:val="0"/>
          <w:numId w:val="2"/>
        </w:numPr>
      </w:pPr>
      <w:r>
        <w:t>What are the three factors that vastly magnified the human impact on earth’s ecological systems?</w:t>
      </w:r>
    </w:p>
    <w:p w:rsidR="00A60648" w:rsidRDefault="00A60648" w:rsidP="00A60648"/>
    <w:p w:rsidR="00A60648" w:rsidRDefault="00A60648" w:rsidP="00A60648">
      <w:r>
        <w:tab/>
      </w:r>
      <w:r>
        <w:tab/>
      </w:r>
      <w:r>
        <w:tab/>
      </w:r>
    </w:p>
    <w:p w:rsidR="00A60648" w:rsidRDefault="00A60648" w:rsidP="00A60648">
      <w:pPr>
        <w:pStyle w:val="ListParagraph"/>
        <w:numPr>
          <w:ilvl w:val="0"/>
          <w:numId w:val="2"/>
        </w:numPr>
      </w:pPr>
      <w:r>
        <w:t>What were the major differences between Western (developed countries/Global North) environmentalism and environmentalism in developing countries by the 1970s and 1980s?</w:t>
      </w:r>
    </w:p>
    <w:p w:rsidR="00A60648" w:rsidRDefault="00A60648" w:rsidP="00A60648"/>
    <w:p w:rsidR="000A36E5" w:rsidRDefault="000A36E5"/>
    <w:sectPr w:rsidR="000A36E5" w:rsidSect="00A606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555EB"/>
    <w:multiLevelType w:val="hybridMultilevel"/>
    <w:tmpl w:val="41DC2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183306"/>
    <w:multiLevelType w:val="hybridMultilevel"/>
    <w:tmpl w:val="98AEC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E4288E"/>
    <w:multiLevelType w:val="hybridMultilevel"/>
    <w:tmpl w:val="2F203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48"/>
    <w:rsid w:val="000A36E5"/>
    <w:rsid w:val="001B346F"/>
    <w:rsid w:val="00A6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13E4C-85E3-4B9C-BA1A-636B98B0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0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Adams 12 Five Star Schools</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Makarechian</dc:creator>
  <cp:keywords/>
  <dc:description/>
  <cp:lastModifiedBy>Sarah Makarechian</cp:lastModifiedBy>
  <cp:revision>1</cp:revision>
  <dcterms:created xsi:type="dcterms:W3CDTF">2016-04-28T15:11:00Z</dcterms:created>
  <dcterms:modified xsi:type="dcterms:W3CDTF">2016-04-28T15:22:00Z</dcterms:modified>
</cp:coreProperties>
</file>